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81E80">
      <w:pPr>
        <w:jc w:val="center"/>
        <w:rPr>
          <w:sz w:val="30"/>
          <w:szCs w:val="30"/>
        </w:rPr>
      </w:pPr>
      <w:r>
        <w:rPr>
          <w:rFonts w:hint="eastAsia"/>
          <w:sz w:val="30"/>
          <w:szCs w:val="30"/>
        </w:rPr>
        <w:t>物理科学与技术学院研究生中期考核方案（2024）</w:t>
      </w:r>
    </w:p>
    <w:p w14:paraId="52F65C4E">
      <w:pPr>
        <w:spacing w:line="360" w:lineRule="auto"/>
        <w:jc w:val="center"/>
        <w:rPr>
          <w:sz w:val="24"/>
          <w:szCs w:val="32"/>
        </w:rPr>
      </w:pPr>
    </w:p>
    <w:p w14:paraId="0154C612">
      <w:pPr>
        <w:spacing w:line="360" w:lineRule="auto"/>
        <w:ind w:firstLine="480" w:firstLineChars="200"/>
        <w:rPr>
          <w:sz w:val="24"/>
          <w:szCs w:val="32"/>
        </w:rPr>
      </w:pPr>
      <w:r>
        <w:rPr>
          <w:rFonts w:hint="eastAsia"/>
          <w:sz w:val="24"/>
          <w:szCs w:val="32"/>
        </w:rPr>
        <w:t>按照南通大学研究生管理办法和研究生培养方案，参照《南通大学研究生中期考核管理办法（修订）》（通大研〔2024〕14 号），制定本学年研究生中期考核方案，经研究生院审核后执行。</w:t>
      </w:r>
    </w:p>
    <w:p w14:paraId="47CB3CC8">
      <w:pPr>
        <w:spacing w:line="360" w:lineRule="auto"/>
        <w:ind w:firstLine="480" w:firstLineChars="200"/>
        <w:rPr>
          <w:sz w:val="24"/>
          <w:szCs w:val="32"/>
        </w:rPr>
      </w:pPr>
      <w:r>
        <w:rPr>
          <w:sz w:val="24"/>
          <w:szCs w:val="32"/>
        </w:rPr>
        <w:t>一、考核对象</w:t>
      </w:r>
    </w:p>
    <w:p w14:paraId="6CD74672">
      <w:pPr>
        <w:spacing w:line="360" w:lineRule="auto"/>
        <w:ind w:firstLine="480" w:firstLineChars="200"/>
        <w:rPr>
          <w:sz w:val="24"/>
          <w:szCs w:val="32"/>
        </w:rPr>
      </w:pPr>
      <w:r>
        <w:rPr>
          <w:sz w:val="24"/>
          <w:szCs w:val="32"/>
        </w:rPr>
        <w:t>2022级三年制硕士研究生（含2022级以前尚未通过中期考核的硕士研究生）</w:t>
      </w:r>
      <w:r>
        <w:rPr>
          <w:rFonts w:hint="eastAsia"/>
          <w:sz w:val="24"/>
          <w:szCs w:val="32"/>
        </w:rPr>
        <w:t>。</w:t>
      </w:r>
    </w:p>
    <w:p w14:paraId="12396F3C">
      <w:pPr>
        <w:spacing w:line="360" w:lineRule="auto"/>
        <w:ind w:firstLine="480" w:firstLineChars="200"/>
        <w:rPr>
          <w:sz w:val="24"/>
          <w:szCs w:val="32"/>
        </w:rPr>
      </w:pPr>
      <w:r>
        <w:rPr>
          <w:sz w:val="24"/>
          <w:szCs w:val="32"/>
        </w:rPr>
        <w:t>二、考核时间</w:t>
      </w:r>
    </w:p>
    <w:p w14:paraId="2FAA13DD">
      <w:pPr>
        <w:spacing w:line="360" w:lineRule="auto"/>
        <w:ind w:firstLine="480" w:firstLineChars="200"/>
        <w:rPr>
          <w:sz w:val="24"/>
          <w:szCs w:val="32"/>
        </w:rPr>
      </w:pPr>
      <w:r>
        <w:rPr>
          <w:rFonts w:hint="eastAsia"/>
          <w:sz w:val="24"/>
          <w:szCs w:val="32"/>
        </w:rPr>
        <w:t>2024年12月中旬，具体时间见学院网站通知。</w:t>
      </w:r>
    </w:p>
    <w:p w14:paraId="60B67311">
      <w:pPr>
        <w:spacing w:line="360" w:lineRule="auto"/>
        <w:ind w:firstLine="480" w:firstLineChars="200"/>
        <w:rPr>
          <w:sz w:val="24"/>
          <w:szCs w:val="32"/>
        </w:rPr>
      </w:pPr>
      <w:r>
        <w:rPr>
          <w:sz w:val="24"/>
          <w:szCs w:val="32"/>
        </w:rPr>
        <w:t>三、组织安排</w:t>
      </w:r>
    </w:p>
    <w:p w14:paraId="581127B2">
      <w:pPr>
        <w:spacing w:line="360" w:lineRule="auto"/>
        <w:ind w:firstLine="480" w:firstLineChars="200"/>
        <w:rPr>
          <w:sz w:val="24"/>
          <w:szCs w:val="32"/>
        </w:rPr>
      </w:pPr>
      <w:r>
        <w:rPr>
          <w:sz w:val="24"/>
          <w:szCs w:val="32"/>
        </w:rPr>
        <w:t>各学科应成立由至少5名具有高级专业技术职务的专家组成的中期考核小组。导师不参加本人带教研究生的中期考核。</w:t>
      </w:r>
    </w:p>
    <w:p w14:paraId="273A6467">
      <w:pPr>
        <w:spacing w:line="360" w:lineRule="auto"/>
        <w:ind w:firstLine="480" w:firstLineChars="200"/>
        <w:rPr>
          <w:color w:val="0000FF"/>
          <w:sz w:val="24"/>
          <w:szCs w:val="32"/>
        </w:rPr>
      </w:pPr>
      <w:r>
        <w:rPr>
          <w:sz w:val="24"/>
          <w:szCs w:val="32"/>
        </w:rPr>
        <w:t>硕士研究生中期考核小组成员中具有硕士研究生导师任职资格的相关学科专家不少于3名；专业学位研究生中期考核小组中须有1名相关专业实践基地联合培养导师。考核小组设组长1名，由组长主持中期考核。</w:t>
      </w:r>
      <w:r>
        <w:rPr>
          <w:color w:val="auto"/>
          <w:sz w:val="24"/>
          <w:szCs w:val="32"/>
        </w:rPr>
        <w:t>设秘书1名，负责记录和整理研究生的中期考核材料。</w:t>
      </w:r>
    </w:p>
    <w:p w14:paraId="1637A12C">
      <w:pPr>
        <w:spacing w:line="360" w:lineRule="auto"/>
        <w:ind w:firstLine="480" w:firstLineChars="200"/>
        <w:rPr>
          <w:sz w:val="24"/>
          <w:szCs w:val="32"/>
        </w:rPr>
      </w:pPr>
      <w:r>
        <w:rPr>
          <w:sz w:val="24"/>
          <w:szCs w:val="32"/>
        </w:rPr>
        <w:t>四、考核程序</w:t>
      </w:r>
    </w:p>
    <w:p w14:paraId="48C2115E">
      <w:pPr>
        <w:spacing w:line="360" w:lineRule="auto"/>
        <w:ind w:firstLine="480" w:firstLineChars="200"/>
        <w:jc w:val="left"/>
        <w:rPr>
          <w:sz w:val="24"/>
          <w:szCs w:val="32"/>
        </w:rPr>
      </w:pPr>
      <w:r>
        <w:rPr>
          <w:rFonts w:hint="eastAsia"/>
          <w:sz w:val="24"/>
          <w:szCs w:val="32"/>
        </w:rPr>
        <w:t>1</w:t>
      </w:r>
      <w:r>
        <w:rPr>
          <w:sz w:val="24"/>
          <w:szCs w:val="32"/>
        </w:rPr>
        <w:t>. 研究生在研究生教育管理信息系统中提交中期考核申请并打印中期考核表，导师签署意见后，交中期考核小组。</w:t>
      </w:r>
    </w:p>
    <w:p w14:paraId="67992082">
      <w:pPr>
        <w:spacing w:line="360" w:lineRule="auto"/>
        <w:ind w:firstLine="480" w:firstLineChars="200"/>
        <w:jc w:val="left"/>
        <w:rPr>
          <w:sz w:val="24"/>
          <w:szCs w:val="32"/>
        </w:rPr>
      </w:pPr>
      <w:r>
        <w:rPr>
          <w:rFonts w:hint="eastAsia"/>
          <w:sz w:val="24"/>
          <w:szCs w:val="32"/>
        </w:rPr>
        <w:t>2</w:t>
      </w:r>
      <w:r>
        <w:rPr>
          <w:sz w:val="24"/>
          <w:szCs w:val="32"/>
        </w:rPr>
        <w:t>. 中期考核小组召开研究生中期考核会，由考核小组组长主持，采取答辩方式进行。研究生向中期考核小组汇报入学以来的综合素质、课程学习情况、科研及论文进展情况、下一步研究计划等，并回答考核小组提出的有关问题</w:t>
      </w:r>
      <w:r>
        <w:rPr>
          <w:rFonts w:hint="eastAsia"/>
          <w:sz w:val="24"/>
          <w:szCs w:val="32"/>
        </w:rPr>
        <w:t>。答辩时间不超过8分钟，提问时间不超过7分钟</w:t>
      </w:r>
      <w:r>
        <w:rPr>
          <w:sz w:val="24"/>
          <w:szCs w:val="32"/>
        </w:rPr>
        <w:t>。</w:t>
      </w:r>
    </w:p>
    <w:p w14:paraId="2E27C73C">
      <w:pPr>
        <w:spacing w:line="360" w:lineRule="auto"/>
        <w:ind w:firstLine="480" w:firstLineChars="200"/>
        <w:jc w:val="left"/>
        <w:rPr>
          <w:sz w:val="24"/>
          <w:szCs w:val="32"/>
        </w:rPr>
      </w:pPr>
      <w:r>
        <w:rPr>
          <w:rFonts w:hint="eastAsia"/>
          <w:sz w:val="24"/>
          <w:szCs w:val="32"/>
        </w:rPr>
        <w:t>3</w:t>
      </w:r>
      <w:r>
        <w:rPr>
          <w:sz w:val="24"/>
          <w:szCs w:val="32"/>
        </w:rPr>
        <w:t>. 中期考核小组根据研究生的汇报及所提交的材料，结合导师意见及建议，对中期考核结果做出结论性评定意见，给出考核评定等级。考核过程应有详细纪录，并由考核小组全体成员签字。</w:t>
      </w:r>
    </w:p>
    <w:p w14:paraId="68645D5F">
      <w:pPr>
        <w:spacing w:line="360" w:lineRule="auto"/>
        <w:ind w:firstLine="480" w:firstLineChars="200"/>
        <w:jc w:val="left"/>
        <w:rPr>
          <w:sz w:val="24"/>
          <w:szCs w:val="32"/>
        </w:rPr>
      </w:pPr>
      <w:r>
        <w:rPr>
          <w:sz w:val="24"/>
          <w:szCs w:val="32"/>
        </w:rPr>
        <w:t>5. 各培养单位负责对中期考核结果进行审核，并将审核结果进行公示，公示时间不少于7个工作日。中期考核结果公示无异议后由研究生教学秘书在研究生教育管理信息系统中提交，并将纸质版盖章后报送研究生院培养办公室备案。</w:t>
      </w:r>
    </w:p>
    <w:p w14:paraId="74275CCF">
      <w:pPr>
        <w:spacing w:line="360" w:lineRule="auto"/>
        <w:ind w:firstLine="480" w:firstLineChars="200"/>
        <w:jc w:val="left"/>
        <w:rPr>
          <w:sz w:val="24"/>
          <w:szCs w:val="32"/>
        </w:rPr>
      </w:pPr>
      <w:r>
        <w:rPr>
          <w:sz w:val="24"/>
          <w:szCs w:val="32"/>
        </w:rPr>
        <w:t>6. 中期考核完成后，研究生将中期考核表交所在培养单位存档，毕业时归入研究生个人档案。</w:t>
      </w:r>
    </w:p>
    <w:p w14:paraId="696188FF">
      <w:pPr>
        <w:spacing w:line="360" w:lineRule="auto"/>
        <w:ind w:firstLine="480" w:firstLineChars="200"/>
        <w:jc w:val="left"/>
        <w:rPr>
          <w:sz w:val="24"/>
          <w:szCs w:val="32"/>
        </w:rPr>
      </w:pPr>
      <w:r>
        <w:rPr>
          <w:sz w:val="24"/>
          <w:szCs w:val="32"/>
        </w:rPr>
        <w:t>五、考核结果与处理</w:t>
      </w:r>
      <w:r>
        <w:rPr>
          <w:rFonts w:hint="eastAsia"/>
          <w:sz w:val="24"/>
          <w:szCs w:val="32"/>
        </w:rPr>
        <w:t xml:space="preserve"> </w:t>
      </w:r>
      <w:bookmarkStart w:id="0" w:name="_GoBack"/>
      <w:bookmarkEnd w:id="0"/>
    </w:p>
    <w:p w14:paraId="09F0172D">
      <w:pPr>
        <w:spacing w:line="360" w:lineRule="auto"/>
        <w:ind w:firstLine="480" w:firstLineChars="200"/>
        <w:jc w:val="left"/>
        <w:rPr>
          <w:color w:val="4874CB" w:themeColor="accent1"/>
          <w:sz w:val="24"/>
          <w:szCs w:val="32"/>
          <w14:textFill>
            <w14:gradFill>
              <w14:gsLst>
                <w14:gs w14:pos="50000">
                  <w14:schemeClr w14:val="accent1"/>
                </w14:gs>
                <w14:gs w14:pos="0">
                  <w14:schemeClr w14:val="accent1">
                    <w14:lumMod w14:val="25000"/>
                    <w14:lumOff w14:val="75000"/>
                  </w14:schemeClr>
                </w14:gs>
                <w14:gs w14:pos="100000">
                  <w14:schemeClr w14:val="accent1">
                    <w14:lumMod w14:val="85000"/>
                  </w14:schemeClr>
                </w14:gs>
              </w14:gsLst>
              <w14:lin w14:ang="5400000" w14:scaled="1"/>
            </w14:gradFill>
          </w14:textFill>
        </w:rPr>
      </w:pPr>
      <w:r>
        <w:rPr>
          <w:sz w:val="24"/>
          <w:szCs w:val="32"/>
        </w:rPr>
        <w:t>研究生中期考核结果分为三个等级：优秀、合格和暂缓通过。考核等级为优秀的比例原则上不超过实际考核人数的20%。</w:t>
      </w:r>
      <w:r>
        <w:rPr>
          <w:rFonts w:hint="eastAsia"/>
          <w:color w:val="auto"/>
          <w:sz w:val="24"/>
          <w:szCs w:val="32"/>
        </w:rPr>
        <w:t>考核等级为暂缓通过比例为10%，不足10人则按照末位制认定为暂缓通过。</w:t>
      </w:r>
    </w:p>
    <w:p w14:paraId="14FF9EA1">
      <w:pPr>
        <w:spacing w:line="360" w:lineRule="auto"/>
        <w:ind w:firstLine="480" w:firstLineChars="200"/>
        <w:jc w:val="left"/>
        <w:rPr>
          <w:sz w:val="24"/>
          <w:szCs w:val="32"/>
        </w:rPr>
      </w:pPr>
      <w:r>
        <w:rPr>
          <w:sz w:val="24"/>
          <w:szCs w:val="32"/>
        </w:rPr>
        <w:t>考核结果为优秀和合格的研究生可以正常进入下一阶段培养。研究生在学期间共有两次中期考核机会，第一次考核未通过者允许择期另行考核（两次考核时间间隔不少于3个月）。两次考核均未通过的研究生，应终止学习，按退学处理。</w:t>
      </w:r>
    </w:p>
    <w:p w14:paraId="723ED7D6">
      <w:pPr>
        <w:spacing w:line="360" w:lineRule="auto"/>
        <w:ind w:firstLine="480" w:firstLineChars="200"/>
        <w:jc w:val="left"/>
        <w:rPr>
          <w:sz w:val="24"/>
          <w:szCs w:val="32"/>
        </w:rPr>
      </w:pPr>
    </w:p>
    <w:p w14:paraId="79769BA0">
      <w:pPr>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FF6063"/>
    <w:rsid w:val="00054247"/>
    <w:rsid w:val="0018219F"/>
    <w:rsid w:val="00E13B7F"/>
    <w:rsid w:val="00E627EC"/>
    <w:rsid w:val="017B15FA"/>
    <w:rsid w:val="57FF6063"/>
    <w:rsid w:val="5F8F6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942</Words>
  <Characters>969</Characters>
  <Lines>7</Lines>
  <Paragraphs>1</Paragraphs>
  <TotalTime>3</TotalTime>
  <ScaleCrop>false</ScaleCrop>
  <LinksUpToDate>false</LinksUpToDate>
  <CharactersWithSpaces>976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2024-12-17T07:57:00Z</dcterms:created>
  <dc:creator>黄鱼儿</dc:creator>
  <cp:lastModifiedBy>黄鱼儿</cp:lastModifiedBy>
  <dcterms:modified xsi:type="dcterms:W3CDTF">2024-12-17T08:23:18Z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AFC473CEF33246EE9B55DADD7C23ABB0_11</vt:lpwstr>
  </property>
</Properties>
</file>